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D73F" w14:textId="1EDE5CE5" w:rsidR="002A3362" w:rsidRPr="002A0BAC" w:rsidRDefault="00F93330" w:rsidP="002A0BAC">
      <w:pPr>
        <w:tabs>
          <w:tab w:val="left" w:pos="2464"/>
        </w:tabs>
        <w:rPr>
          <w:lang w:val="es-US"/>
        </w:rPr>
      </w:pPr>
      <w:r w:rsidRPr="00175577">
        <w:rPr>
          <w:rFonts w:ascii="Gill Sans MT" w:hAnsi="Gill Sans MT" w:cs="*Verdana-Bold-7592-Identity-H"/>
          <w:b/>
          <w:bCs/>
          <w:color w:val="CA2523"/>
          <w:kern w:val="0"/>
          <w:sz w:val="32"/>
          <w:szCs w:val="32"/>
          <w:lang w:val="es-US"/>
        </w:rPr>
        <w:t>¿Qué es el Domingo Mundial de las Misiones?</w:t>
      </w:r>
    </w:p>
    <w:p w14:paraId="43DB0D66" w14:textId="77777777" w:rsidR="0010067F" w:rsidRPr="000A2C9F" w:rsidRDefault="0010067F" w:rsidP="0010067F">
      <w:pPr>
        <w:rPr>
          <w:rFonts w:ascii="Tw Cen MT" w:hAnsi="Tw Cen MT" w:cs="Times New Roman"/>
          <w:bCs/>
          <w:sz w:val="26"/>
          <w:szCs w:val="26"/>
          <w:lang w:val="es-US"/>
        </w:rPr>
      </w:pPr>
      <w:r w:rsidRPr="000A2C9F">
        <w:rPr>
          <w:rFonts w:ascii="Tw Cen MT" w:hAnsi="Tw Cen MT" w:cs="Times New Roman"/>
          <w:bCs/>
          <w:sz w:val="26"/>
          <w:szCs w:val="26"/>
          <w:lang w:val="es-US"/>
        </w:rPr>
        <w:t>El Domingo Mundial de las Misiones, que se celebra el penúltimo domingo de octubre, es un día establecido por la Iglesia Católica para recordar y apoyar el trabajo misionero que se realiza en todo el mundo. Este día especial es un mandato del Código de Derecho Canónico y es determinante para mantener el alcance de la Iglesia en más de 7.750 territorios de misiones.</w:t>
      </w:r>
    </w:p>
    <w:p w14:paraId="459DDE4B" w14:textId="77777777" w:rsidR="0010067F" w:rsidRPr="005462FB" w:rsidRDefault="0010067F" w:rsidP="0010067F">
      <w:pPr>
        <w:pStyle w:val="ListParagraph"/>
        <w:numPr>
          <w:ilvl w:val="0"/>
          <w:numId w:val="2"/>
        </w:numPr>
        <w:rPr>
          <w:rFonts w:ascii="Tw Cen MT" w:hAnsi="Tw Cen MT" w:cs="Times New Roman"/>
          <w:b/>
          <w:sz w:val="26"/>
          <w:szCs w:val="26"/>
          <w:lang w:val="es-US"/>
        </w:rPr>
      </w:pPr>
      <w:r w:rsidRPr="005462FB">
        <w:rPr>
          <w:rFonts w:ascii="Tw Cen MT" w:hAnsi="Tw Cen MT" w:cs="Times New Roman"/>
          <w:b/>
          <w:sz w:val="26"/>
          <w:szCs w:val="26"/>
          <w:lang w:val="es-US"/>
        </w:rPr>
        <w:t>El impacto del Domingo Mundial de las Misiones para la Iglesia en los Estados Unidos:</w:t>
      </w:r>
    </w:p>
    <w:p w14:paraId="5465ADB9" w14:textId="77777777" w:rsidR="0010067F" w:rsidRPr="000A2C9F" w:rsidRDefault="0010067F" w:rsidP="0010067F">
      <w:pPr>
        <w:pStyle w:val="ListParagraph"/>
        <w:numPr>
          <w:ilvl w:val="0"/>
          <w:numId w:val="1"/>
        </w:numPr>
        <w:rPr>
          <w:rFonts w:ascii="Tw Cen MT" w:hAnsi="Tw Cen MT" w:cs="Times New Roman"/>
          <w:bCs/>
          <w:sz w:val="26"/>
          <w:szCs w:val="26"/>
          <w:lang w:val="es-US"/>
        </w:rPr>
      </w:pPr>
      <w:r w:rsidRPr="000A2C9F">
        <w:rPr>
          <w:rFonts w:ascii="Tw Cen MT" w:hAnsi="Tw Cen MT" w:cs="Times New Roman"/>
          <w:bCs/>
          <w:sz w:val="26"/>
          <w:szCs w:val="26"/>
          <w:lang w:val="es-US"/>
        </w:rPr>
        <w:t>La Iglesia en los Estados Unidos alguna vez fue territorio de misión, muy dependiente del apoyo de los católicos de todo el mundo. Hoy, los católicos en Estados Unidos tienen la oportunidad de devolver esa generosidad apoyando las misiones globales.</w:t>
      </w:r>
    </w:p>
    <w:p w14:paraId="5BC6812D" w14:textId="539E8A5E" w:rsidR="0010067F" w:rsidRPr="000A2C9F" w:rsidRDefault="0010067F" w:rsidP="0010067F">
      <w:pPr>
        <w:pStyle w:val="ListParagraph"/>
        <w:numPr>
          <w:ilvl w:val="0"/>
          <w:numId w:val="1"/>
        </w:numPr>
        <w:rPr>
          <w:rFonts w:ascii="Tw Cen MT" w:hAnsi="Tw Cen MT" w:cs="Times New Roman"/>
          <w:bCs/>
          <w:sz w:val="26"/>
          <w:szCs w:val="26"/>
          <w:lang w:val="es-US"/>
        </w:rPr>
      </w:pPr>
      <w:r w:rsidRPr="000A2C9F">
        <w:rPr>
          <w:rFonts w:ascii="Tw Cen MT" w:hAnsi="Tw Cen MT" w:cs="Times New Roman"/>
          <w:bCs/>
          <w:sz w:val="26"/>
          <w:szCs w:val="26"/>
          <w:lang w:val="es-US"/>
        </w:rPr>
        <w:t>Organizado por la Sociedad para la Propagación de la Fe, una de las cuatro Obras Misionales Pontificias, la Iglesia se ha reunido en este día de oración a solicitud del Papa desde 1926, cuando Su Santidad Pío XI hizo de ésta la única colecta universal canónicamente obligatoria.</w:t>
      </w:r>
    </w:p>
    <w:p w14:paraId="6956758F" w14:textId="3D1AC590" w:rsidR="0010067F" w:rsidRPr="000A2C9F" w:rsidRDefault="0010067F" w:rsidP="0010067F">
      <w:pPr>
        <w:pStyle w:val="ListParagraph"/>
        <w:numPr>
          <w:ilvl w:val="0"/>
          <w:numId w:val="1"/>
        </w:numPr>
        <w:rPr>
          <w:rFonts w:ascii="Tw Cen MT" w:hAnsi="Tw Cen MT" w:cs="Times New Roman"/>
          <w:bCs/>
          <w:sz w:val="26"/>
          <w:szCs w:val="26"/>
          <w:lang w:val="es-US"/>
        </w:rPr>
      </w:pPr>
      <w:bookmarkStart w:id="0" w:name="_Hlk171927487"/>
      <w:r w:rsidRPr="000A2C9F">
        <w:rPr>
          <w:rFonts w:ascii="Tw Cen MT" w:hAnsi="Tw Cen MT" w:cs="Times New Roman"/>
          <w:bCs/>
          <w:sz w:val="26"/>
          <w:szCs w:val="26"/>
          <w:lang w:val="es-US"/>
        </w:rPr>
        <w:t xml:space="preserve">La colecta del Domingo Mundial de las Misiones está inspirada en los esfuerzos realizados por la beata </w:t>
      </w:r>
      <w:proofErr w:type="spellStart"/>
      <w:r w:rsidRPr="000A2C9F">
        <w:rPr>
          <w:rFonts w:ascii="Tw Cen MT" w:hAnsi="Tw Cen MT" w:cs="Times New Roman"/>
          <w:bCs/>
          <w:sz w:val="26"/>
          <w:szCs w:val="26"/>
          <w:lang w:val="es-US"/>
        </w:rPr>
        <w:t>Pauline</w:t>
      </w:r>
      <w:proofErr w:type="spellEnd"/>
      <w:r w:rsidRPr="000A2C9F">
        <w:rPr>
          <w:rFonts w:ascii="Tw Cen MT" w:hAnsi="Tw Cen MT" w:cs="Times New Roman"/>
          <w:bCs/>
          <w:sz w:val="26"/>
          <w:szCs w:val="26"/>
          <w:lang w:val="es-US"/>
        </w:rPr>
        <w:t xml:space="preserve"> </w:t>
      </w:r>
      <w:proofErr w:type="spellStart"/>
      <w:r w:rsidRPr="000A2C9F">
        <w:rPr>
          <w:rFonts w:ascii="Tw Cen MT" w:hAnsi="Tw Cen MT" w:cs="Times New Roman"/>
          <w:bCs/>
          <w:sz w:val="26"/>
          <w:szCs w:val="26"/>
          <w:lang w:val="es-US"/>
        </w:rPr>
        <w:t>Jaricot</w:t>
      </w:r>
      <w:proofErr w:type="spellEnd"/>
      <w:r w:rsidRPr="000A2C9F">
        <w:rPr>
          <w:rFonts w:ascii="Tw Cen MT" w:hAnsi="Tw Cen MT" w:cs="Times New Roman"/>
          <w:bCs/>
          <w:sz w:val="26"/>
          <w:szCs w:val="26"/>
          <w:lang w:val="es-US"/>
        </w:rPr>
        <w:t>, quien fundó la Sociedad para la Propagación de la Fe en 1822. Ella les pidió a sus amigos que oraran diariamente por la Iglesia en los territorios de misión y donaran un centavo cada semana. Dos tercios de ese dinero recaudado fue enviado a la Diócesis de Luisiana, que luego se extendió desde los Cayos de Florida hasta Canadá. En los Estados Unidos, nos beneficiamos de la colecta que mantuvo la Sociedad hasta 1908. A lo largo de los años, recibimos $7 millones, cifra que sería equivalente a más de $250 millones en la actualidad.</w:t>
      </w:r>
    </w:p>
    <w:p w14:paraId="34E8E377" w14:textId="77777777" w:rsidR="0010067F" w:rsidRPr="000A2C9F" w:rsidRDefault="0010067F" w:rsidP="0010067F">
      <w:pPr>
        <w:pStyle w:val="ListParagraph"/>
        <w:rPr>
          <w:rFonts w:ascii="Tw Cen MT" w:hAnsi="Tw Cen MT" w:cs="Times New Roman"/>
          <w:bCs/>
          <w:sz w:val="26"/>
          <w:szCs w:val="26"/>
          <w:lang w:val="es-US"/>
        </w:rPr>
      </w:pPr>
    </w:p>
    <w:bookmarkEnd w:id="0"/>
    <w:p w14:paraId="656B1103" w14:textId="77777777" w:rsidR="0010067F" w:rsidRPr="003A63BA" w:rsidRDefault="0010067F" w:rsidP="0010067F">
      <w:pPr>
        <w:pStyle w:val="ListParagraph"/>
        <w:numPr>
          <w:ilvl w:val="0"/>
          <w:numId w:val="2"/>
        </w:numPr>
        <w:rPr>
          <w:rFonts w:ascii="Tw Cen MT" w:hAnsi="Tw Cen MT" w:cs="Times New Roman"/>
          <w:b/>
          <w:sz w:val="26"/>
          <w:szCs w:val="26"/>
          <w:lang w:val="es-US"/>
        </w:rPr>
      </w:pPr>
      <w:r w:rsidRPr="003A63BA">
        <w:rPr>
          <w:rFonts w:ascii="Tw Cen MT" w:hAnsi="Tw Cen MT" w:cs="Times New Roman"/>
          <w:b/>
          <w:sz w:val="26"/>
          <w:szCs w:val="26"/>
          <w:lang w:val="es-US"/>
        </w:rPr>
        <w:t>Apoyando los territorios de misión:</w:t>
      </w:r>
    </w:p>
    <w:p w14:paraId="5778968D" w14:textId="77777777" w:rsidR="0010067F" w:rsidRPr="000A2C9F" w:rsidRDefault="0010067F" w:rsidP="0010067F">
      <w:pPr>
        <w:pStyle w:val="ListParagraph"/>
        <w:numPr>
          <w:ilvl w:val="0"/>
          <w:numId w:val="3"/>
        </w:numPr>
        <w:rPr>
          <w:rFonts w:ascii="Tw Cen MT" w:hAnsi="Tw Cen MT" w:cs="Times New Roman"/>
          <w:bCs/>
          <w:sz w:val="26"/>
          <w:szCs w:val="26"/>
          <w:lang w:val="es-US"/>
        </w:rPr>
      </w:pPr>
      <w:r w:rsidRPr="000A2C9F">
        <w:rPr>
          <w:rFonts w:ascii="Tw Cen MT" w:hAnsi="Tw Cen MT" w:cs="Times New Roman"/>
          <w:bCs/>
          <w:sz w:val="26"/>
          <w:szCs w:val="26"/>
          <w:lang w:val="es-US"/>
        </w:rPr>
        <w:t>Estamos hoy aquí, extendiéndoles el llamado del Evangelio que dice "Vayan e inviten a todos al banquete", ese es el tema elegido por el Papa Francisco para la celebración del Domingo Mundial de las Misiones de este año.</w:t>
      </w:r>
    </w:p>
    <w:p w14:paraId="48347FBB" w14:textId="3E146638" w:rsidR="0010067F" w:rsidRPr="000A2C9F" w:rsidRDefault="0010067F" w:rsidP="0010067F">
      <w:pPr>
        <w:pStyle w:val="ListParagraph"/>
        <w:numPr>
          <w:ilvl w:val="0"/>
          <w:numId w:val="3"/>
        </w:numPr>
        <w:rPr>
          <w:rFonts w:ascii="Tw Cen MT" w:hAnsi="Tw Cen MT" w:cs="Times New Roman"/>
          <w:bCs/>
          <w:sz w:val="26"/>
          <w:szCs w:val="26"/>
          <w:lang w:val="es-US"/>
        </w:rPr>
      </w:pPr>
      <w:r w:rsidRPr="000A2C9F">
        <w:rPr>
          <w:rFonts w:ascii="Tw Cen MT" w:hAnsi="Tw Cen MT" w:cs="Times New Roman"/>
          <w:bCs/>
          <w:sz w:val="26"/>
          <w:szCs w:val="26"/>
          <w:lang w:val="es-US"/>
        </w:rPr>
        <w:t>Esta mesa está puesta por quienes responden al llamado de Cristo de “Vayan y hagan discípulos a todas las naciones” (Mt 28,79), extendiendo una invitación inclusiva a todos los rincones de la Tierra, especialmente en los territorios donde aún no ha sido recibida, ha sido adoptada recientemente, o es defendida con valentía frente a la persecución: desde los llanos azotados por el viento de Mongolia hasta los densos bosques del Amazonas, las contribuciones de los fieles de todo el mundo, que le han hecho partícipe de esta santa misión, una misión que continúa invitando a todos a experimentar el amor ilimitado de Dios</w:t>
      </w:r>
    </w:p>
    <w:p w14:paraId="211500FA" w14:textId="1F982DEC" w:rsidR="0010067F" w:rsidRPr="000A2C9F" w:rsidRDefault="0010067F" w:rsidP="0010067F">
      <w:pPr>
        <w:pStyle w:val="ListParagraph"/>
        <w:rPr>
          <w:rFonts w:ascii="Tw Cen MT" w:hAnsi="Tw Cen MT" w:cs="Times New Roman"/>
          <w:bCs/>
          <w:sz w:val="26"/>
          <w:szCs w:val="26"/>
          <w:lang w:val="es-US"/>
        </w:rPr>
      </w:pPr>
    </w:p>
    <w:p w14:paraId="3DD33AB5" w14:textId="20A9D31E" w:rsidR="0010067F" w:rsidRPr="003A63BA" w:rsidRDefault="0010067F" w:rsidP="0010067F">
      <w:pPr>
        <w:pStyle w:val="ListParagraph"/>
        <w:numPr>
          <w:ilvl w:val="0"/>
          <w:numId w:val="2"/>
        </w:numPr>
        <w:rPr>
          <w:rFonts w:ascii="Tw Cen MT" w:hAnsi="Tw Cen MT" w:cs="Times New Roman"/>
          <w:b/>
          <w:sz w:val="26"/>
          <w:szCs w:val="26"/>
          <w:lang w:val="es-US"/>
        </w:rPr>
      </w:pPr>
      <w:r w:rsidRPr="003A63BA">
        <w:rPr>
          <w:rFonts w:ascii="Tw Cen MT" w:hAnsi="Tw Cen MT" w:cs="Times New Roman"/>
          <w:b/>
          <w:sz w:val="26"/>
          <w:szCs w:val="26"/>
          <w:lang w:val="es-US"/>
        </w:rPr>
        <w:lastRenderedPageBreak/>
        <w:t>Fe en Acción:</w:t>
      </w:r>
    </w:p>
    <w:p w14:paraId="6B7FFAF5" w14:textId="042F20F1" w:rsidR="0010067F" w:rsidRPr="000A2C9F" w:rsidRDefault="0010067F" w:rsidP="0010067F">
      <w:pPr>
        <w:pStyle w:val="ListParagraph"/>
        <w:numPr>
          <w:ilvl w:val="0"/>
          <w:numId w:val="4"/>
        </w:numPr>
        <w:rPr>
          <w:rFonts w:ascii="Tw Cen MT" w:hAnsi="Tw Cen MT" w:cs="Times New Roman"/>
          <w:bCs/>
          <w:sz w:val="26"/>
          <w:szCs w:val="26"/>
          <w:lang w:val="es-US"/>
        </w:rPr>
      </w:pPr>
      <w:r w:rsidRPr="000A2C9F">
        <w:rPr>
          <w:rFonts w:ascii="Tw Cen MT" w:hAnsi="Tw Cen MT" w:cs="Times New Roman"/>
          <w:bCs/>
          <w:sz w:val="26"/>
          <w:szCs w:val="26"/>
          <w:lang w:val="es-US"/>
        </w:rPr>
        <w:t>Participar en el Domingo Mundial de las Misiones es una manera tangible para que los católicos vivan la Gran Comisión, llevando el mensaje de Cristo hasta los confines de la tierra. Es una expresión de solidaridad con los misioneros y un medio para compartir universalmente el amor de Cristo.</w:t>
      </w:r>
      <w:r w:rsidR="00495B69" w:rsidRPr="000A2C9F">
        <w:rPr>
          <w:rFonts w:ascii="Tw Cen MT" w:hAnsi="Tw Cen MT"/>
          <w:sz w:val="26"/>
          <w:szCs w:val="26"/>
          <w:lang w:val="es-US"/>
        </w:rPr>
        <w:t xml:space="preserve"> </w:t>
      </w:r>
    </w:p>
    <w:p w14:paraId="27CB749A" w14:textId="6C37FE08" w:rsidR="0010067F" w:rsidRPr="006E6FC7" w:rsidRDefault="001257FB" w:rsidP="0010067F">
      <w:pPr>
        <w:rPr>
          <w:rFonts w:cs="Times New Roman"/>
          <w:bCs/>
          <w:sz w:val="32"/>
          <w:szCs w:val="32"/>
          <w:u w:val="single"/>
          <w:lang w:val="es-US"/>
        </w:rPr>
      </w:pPr>
      <w:r w:rsidRPr="006E6FC7">
        <w:rPr>
          <w:rFonts w:ascii="Gill Sans MT" w:hAnsi="Gill Sans MT" w:cs="*Verdana-Bold-7592-Identity-H"/>
          <w:b/>
          <w:bCs/>
          <w:color w:val="CA2523"/>
          <w:kern w:val="0"/>
          <w:sz w:val="32"/>
          <w:szCs w:val="32"/>
          <w:lang w:val="es-US"/>
        </w:rPr>
        <w:t>Tema para el 2024: "Vayan e inviten a todos al banquete</w:t>
      </w:r>
      <w:r w:rsidR="00680544" w:rsidRPr="006E6FC7">
        <w:rPr>
          <w:rFonts w:ascii="Gill Sans MT" w:hAnsi="Gill Sans MT" w:cs="*Verdana-Bold-7592-Identity-H"/>
          <w:b/>
          <w:bCs/>
          <w:color w:val="CA2523"/>
          <w:kern w:val="0"/>
          <w:sz w:val="32"/>
          <w:szCs w:val="32"/>
          <w:lang w:val="es-US"/>
        </w:rPr>
        <w:t>.</w:t>
      </w:r>
      <w:r w:rsidRPr="006E6FC7">
        <w:rPr>
          <w:rFonts w:ascii="Gill Sans MT" w:hAnsi="Gill Sans MT" w:cs="*Verdana-Bold-7592-Identity-H"/>
          <w:b/>
          <w:bCs/>
          <w:color w:val="CA2523"/>
          <w:kern w:val="0"/>
          <w:sz w:val="32"/>
          <w:szCs w:val="32"/>
          <w:lang w:val="es-US"/>
        </w:rPr>
        <w:t>”</w:t>
      </w:r>
    </w:p>
    <w:p w14:paraId="43450B7E" w14:textId="13BAA828" w:rsidR="0010067F" w:rsidRPr="000A2C9F" w:rsidRDefault="0010067F" w:rsidP="0010067F">
      <w:pPr>
        <w:rPr>
          <w:rFonts w:ascii="Tw Cen MT" w:hAnsi="Tw Cen MT" w:cs="Times New Roman"/>
          <w:bCs/>
          <w:sz w:val="26"/>
          <w:szCs w:val="26"/>
          <w:lang w:val="es-US"/>
        </w:rPr>
      </w:pPr>
      <w:r w:rsidRPr="000A2C9F">
        <w:rPr>
          <w:rFonts w:ascii="Tw Cen MT" w:hAnsi="Tw Cen MT" w:cs="Times New Roman"/>
          <w:bCs/>
          <w:sz w:val="26"/>
          <w:szCs w:val="26"/>
          <w:lang w:val="es-US"/>
        </w:rPr>
        <w:t xml:space="preserve">El Papa Francisco eligió el tema "Vayan e inviten a todos al banquete", inspirándose en la parábola del banquete de bodas de Mateo 22,9. Este tema enfatiza sobre dos aspectos centrales: </w:t>
      </w:r>
    </w:p>
    <w:p w14:paraId="22AEE3D0" w14:textId="77777777" w:rsidR="000A2C9F" w:rsidRDefault="000A2C9F" w:rsidP="000A2C9F">
      <w:pPr>
        <w:pStyle w:val="ListParagraph"/>
        <w:rPr>
          <w:rFonts w:ascii="Tw Cen MT" w:hAnsi="Tw Cen MT" w:cs="Times New Roman"/>
          <w:bCs/>
          <w:sz w:val="26"/>
          <w:szCs w:val="26"/>
          <w:lang w:val="es-US"/>
        </w:rPr>
      </w:pPr>
    </w:p>
    <w:p w14:paraId="4AD6A88E" w14:textId="03F68091" w:rsidR="0010067F" w:rsidRPr="000A2C9F" w:rsidRDefault="0010067F" w:rsidP="0010067F">
      <w:pPr>
        <w:pStyle w:val="ListParagraph"/>
        <w:numPr>
          <w:ilvl w:val="0"/>
          <w:numId w:val="5"/>
        </w:numPr>
        <w:rPr>
          <w:rFonts w:ascii="Tw Cen MT" w:hAnsi="Tw Cen MT" w:cs="Times New Roman"/>
          <w:bCs/>
          <w:sz w:val="26"/>
          <w:szCs w:val="26"/>
          <w:lang w:val="es-US"/>
        </w:rPr>
      </w:pPr>
      <w:r w:rsidRPr="00F308E2">
        <w:rPr>
          <w:rFonts w:ascii="Tw Cen MT" w:hAnsi="Tw Cen MT" w:cs="Times New Roman"/>
          <w:b/>
          <w:sz w:val="26"/>
          <w:szCs w:val="26"/>
          <w:lang w:val="es-US"/>
        </w:rPr>
        <w:t>Salir:</w:t>
      </w:r>
      <w:r w:rsidRPr="000A2C9F">
        <w:rPr>
          <w:rFonts w:ascii="Tw Cen MT" w:hAnsi="Tw Cen MT" w:cs="Times New Roman"/>
          <w:bCs/>
          <w:sz w:val="26"/>
          <w:szCs w:val="26"/>
          <w:lang w:val="es-US"/>
        </w:rPr>
        <w:t xml:space="preserve"> el trabajo misionero implica salir al mundo, alcanzar a aquellos que no han escuchado el Evangelio e invitarlos a experimentar el amor de Dios. Es un llamado a estar activos y comprometidos en la difusión de la fe.</w:t>
      </w:r>
    </w:p>
    <w:p w14:paraId="20CDF203" w14:textId="381B5C66" w:rsidR="00BD3134" w:rsidRPr="002A0BAC" w:rsidRDefault="0010067F" w:rsidP="0010067F">
      <w:pPr>
        <w:pStyle w:val="ListParagraph"/>
        <w:numPr>
          <w:ilvl w:val="0"/>
          <w:numId w:val="5"/>
        </w:numPr>
        <w:rPr>
          <w:rFonts w:ascii="Tw Cen MT" w:hAnsi="Tw Cen MT" w:cs="Times New Roman"/>
          <w:bCs/>
          <w:sz w:val="26"/>
          <w:szCs w:val="26"/>
          <w:lang w:val="es-US"/>
        </w:rPr>
      </w:pPr>
      <w:r w:rsidRPr="00F308E2">
        <w:rPr>
          <w:rFonts w:ascii="Tw Cen MT" w:hAnsi="Tw Cen MT" w:cs="Times New Roman"/>
          <w:b/>
          <w:sz w:val="26"/>
          <w:szCs w:val="26"/>
          <w:lang w:val="es-US"/>
        </w:rPr>
        <w:t>Inviten a todos:</w:t>
      </w:r>
      <w:r w:rsidRPr="000A2C9F">
        <w:rPr>
          <w:rFonts w:ascii="Tw Cen MT" w:hAnsi="Tw Cen MT" w:cs="Times New Roman"/>
          <w:bCs/>
          <w:sz w:val="26"/>
          <w:szCs w:val="26"/>
          <w:lang w:val="es-US"/>
        </w:rPr>
        <w:t xml:space="preserve"> la invitación es universal y refleja el amor de Dios por todos. Nos llama a acoger a todos en la fiesta de la Eucaristía y en el banquete definitivo del Reino de Dios.</w:t>
      </w:r>
    </w:p>
    <w:p w14:paraId="1C0C4B7F" w14:textId="4FBD00A1" w:rsidR="0010067F" w:rsidRPr="006E6FC7" w:rsidRDefault="00A6711D" w:rsidP="0010067F">
      <w:pPr>
        <w:rPr>
          <w:rFonts w:cs="Times New Roman"/>
          <w:bCs/>
          <w:sz w:val="32"/>
          <w:szCs w:val="32"/>
          <w:u w:val="single"/>
          <w:lang w:val="es-US"/>
        </w:rPr>
      </w:pPr>
      <w:r w:rsidRPr="006E6FC7">
        <w:rPr>
          <w:rFonts w:ascii="Gill Sans MT" w:hAnsi="Gill Sans MT" w:cs="*Verdana-Bold-7592-Identity-H"/>
          <w:b/>
          <w:bCs/>
          <w:color w:val="CA2523"/>
          <w:kern w:val="0"/>
          <w:sz w:val="32"/>
          <w:szCs w:val="32"/>
          <w:lang w:val="es-US"/>
        </w:rPr>
        <w:t xml:space="preserve">Mucho más que una colecta </w:t>
      </w:r>
    </w:p>
    <w:p w14:paraId="5385D1F5" w14:textId="77777777" w:rsidR="002A0BAC" w:rsidRPr="002A0BAC" w:rsidRDefault="002A0BAC" w:rsidP="002A0BAC">
      <w:pPr>
        <w:rPr>
          <w:rFonts w:ascii="Tw Cen MT" w:hAnsi="Tw Cen MT" w:cs="Times New Roman"/>
          <w:bCs/>
          <w:sz w:val="26"/>
          <w:szCs w:val="26"/>
          <w:lang w:val="es-US"/>
        </w:rPr>
      </w:pPr>
      <w:r w:rsidRPr="002A0BAC">
        <w:rPr>
          <w:rFonts w:ascii="Tw Cen MT" w:hAnsi="Tw Cen MT" w:cs="Times New Roman"/>
          <w:bCs/>
          <w:sz w:val="26"/>
          <w:szCs w:val="26"/>
          <w:lang w:val="es-US"/>
        </w:rPr>
        <w:t xml:space="preserve">El Domingo Mundial de las Misiones es la culminación de un mes dedicado a la oración y al aprendizaje sobre las misiones. Es posible que haya recibido varios ejemplares de la revista </w:t>
      </w:r>
      <w:proofErr w:type="spellStart"/>
      <w:r w:rsidRPr="002A0BAC">
        <w:rPr>
          <w:rFonts w:ascii="Tw Cen MT" w:hAnsi="Tw Cen MT" w:cs="Times New Roman"/>
          <w:bCs/>
          <w:sz w:val="26"/>
          <w:szCs w:val="26"/>
          <w:lang w:val="es-US"/>
        </w:rPr>
        <w:t>Mission</w:t>
      </w:r>
      <w:proofErr w:type="spellEnd"/>
      <w:r w:rsidRPr="002A0BAC">
        <w:rPr>
          <w:rFonts w:ascii="Tw Cen MT" w:hAnsi="Tw Cen MT" w:cs="Times New Roman"/>
          <w:bCs/>
          <w:sz w:val="26"/>
          <w:szCs w:val="26"/>
          <w:lang w:val="es-US"/>
        </w:rPr>
        <w:t xml:space="preserve"> Magazine, la publicación trimestral de las Obras Misionales Pontificias. En la revista puede encontrar historias de misioneros y el impacto que este día de oración y donación tiene en todo el mundo.</w:t>
      </w:r>
    </w:p>
    <w:p w14:paraId="62BF193A" w14:textId="77777777" w:rsidR="002A0BAC" w:rsidRDefault="002A0BAC" w:rsidP="002A0BAC">
      <w:pPr>
        <w:rPr>
          <w:rFonts w:ascii="Tw Cen MT" w:hAnsi="Tw Cen MT" w:cs="Times New Roman"/>
          <w:bCs/>
          <w:sz w:val="26"/>
          <w:szCs w:val="26"/>
          <w:lang w:val="es-US"/>
        </w:rPr>
      </w:pPr>
      <w:r w:rsidRPr="002A0BAC">
        <w:rPr>
          <w:rFonts w:ascii="Tw Cen MT" w:hAnsi="Tw Cen MT" w:cs="Times New Roman"/>
          <w:bCs/>
          <w:sz w:val="26"/>
          <w:szCs w:val="26"/>
          <w:lang w:val="es-US"/>
        </w:rPr>
        <w:t>También puede encontrar recursos para celebrar las misiones durante el mes de octubre en nuestro sitio web, https://www.sandiegomissionoffice.org/propagation-of-the-faith/world-mission-sunday/. Nuestro boletín mensual ofrece historias de los misioneros de todo el mundo.</w:t>
      </w:r>
    </w:p>
    <w:p w14:paraId="62A307E6" w14:textId="289E7A1B" w:rsidR="0010067F" w:rsidRPr="006E6FC7" w:rsidRDefault="0010067F" w:rsidP="002A0BAC">
      <w:pPr>
        <w:rPr>
          <w:rFonts w:ascii="Tw Cen MT" w:hAnsi="Tw Cen MT"/>
          <w:sz w:val="26"/>
          <w:szCs w:val="26"/>
          <w:lang w:val="es-US"/>
        </w:rPr>
      </w:pPr>
      <w:r w:rsidRPr="006E6FC7">
        <w:rPr>
          <w:rFonts w:ascii="Tw Cen MT" w:hAnsi="Tw Cen MT" w:cs="Times New Roman"/>
          <w:bCs/>
          <w:sz w:val="26"/>
          <w:szCs w:val="26"/>
          <w:lang w:val="es-US"/>
        </w:rPr>
        <w:t xml:space="preserve">Una excelente manera de incluir a toda la comunidad parroquial es mediante el Rosario Misionero Mundial, creado por el arzobispo Fulton J. </w:t>
      </w:r>
      <w:proofErr w:type="spellStart"/>
      <w:r w:rsidRPr="006E6FC7">
        <w:rPr>
          <w:rFonts w:ascii="Tw Cen MT" w:hAnsi="Tw Cen MT" w:cs="Times New Roman"/>
          <w:bCs/>
          <w:sz w:val="26"/>
          <w:szCs w:val="26"/>
          <w:lang w:val="es-US"/>
        </w:rPr>
        <w:t>Sheen</w:t>
      </w:r>
      <w:proofErr w:type="spellEnd"/>
      <w:r w:rsidRPr="006E6FC7">
        <w:rPr>
          <w:rFonts w:ascii="Tw Cen MT" w:hAnsi="Tw Cen MT" w:cs="Times New Roman"/>
          <w:bCs/>
          <w:sz w:val="26"/>
          <w:szCs w:val="26"/>
          <w:lang w:val="es-US"/>
        </w:rPr>
        <w:t xml:space="preserve"> en 1951. Es una manera única de orar por las misiones alrededor del mundo. Cada decena del rosario está representada por un color distinto, que simbolizan diferentes regiones del mundo.</w:t>
      </w:r>
      <w:r w:rsidRPr="006E6FC7">
        <w:rPr>
          <w:rFonts w:ascii="Tw Cen MT" w:hAnsi="Tw Cen MT"/>
          <w:sz w:val="26"/>
          <w:szCs w:val="26"/>
          <w:lang w:val="es-US"/>
        </w:rPr>
        <w:t xml:space="preserve"> </w:t>
      </w:r>
    </w:p>
    <w:p w14:paraId="1EF99611" w14:textId="7F9C64A3" w:rsidR="00E90A58" w:rsidRPr="006E6FC7" w:rsidRDefault="00E90A58" w:rsidP="0010067F">
      <w:pPr>
        <w:rPr>
          <w:rFonts w:ascii="Tw Cen MT" w:hAnsi="Tw Cen MT" w:cs="Times New Roman"/>
          <w:bCs/>
          <w:sz w:val="26"/>
          <w:szCs w:val="26"/>
          <w:lang w:val="es-US"/>
        </w:rPr>
      </w:pPr>
    </w:p>
    <w:p w14:paraId="37E9724C" w14:textId="77777777" w:rsidR="002A0BAC" w:rsidRDefault="002A0BAC" w:rsidP="002A0BAC">
      <w:pPr>
        <w:pStyle w:val="ListParagraph"/>
        <w:ind w:left="1080"/>
        <w:rPr>
          <w:rFonts w:ascii="Tw Cen MT" w:hAnsi="Tw Cen MT" w:cs="Times New Roman"/>
          <w:bCs/>
          <w:color w:val="196B24" w:themeColor="accent3"/>
          <w:sz w:val="26"/>
          <w:szCs w:val="26"/>
          <w:lang w:val="es-US"/>
        </w:rPr>
      </w:pPr>
    </w:p>
    <w:p w14:paraId="573871ED" w14:textId="77777777" w:rsidR="002A0BAC" w:rsidRDefault="002A0BAC" w:rsidP="002A0BAC">
      <w:pPr>
        <w:pStyle w:val="ListParagraph"/>
        <w:ind w:left="1080"/>
        <w:rPr>
          <w:rFonts w:ascii="Tw Cen MT" w:hAnsi="Tw Cen MT" w:cs="Times New Roman"/>
          <w:bCs/>
          <w:color w:val="196B24" w:themeColor="accent3"/>
          <w:sz w:val="26"/>
          <w:szCs w:val="26"/>
          <w:lang w:val="es-US"/>
        </w:rPr>
      </w:pPr>
    </w:p>
    <w:p w14:paraId="202BA0E7" w14:textId="77777777" w:rsidR="002A0BAC" w:rsidRDefault="002A0BAC" w:rsidP="002A0BAC">
      <w:pPr>
        <w:pStyle w:val="ListParagraph"/>
        <w:ind w:left="1080"/>
        <w:rPr>
          <w:rFonts w:ascii="Tw Cen MT" w:hAnsi="Tw Cen MT" w:cs="Times New Roman"/>
          <w:bCs/>
          <w:color w:val="196B24" w:themeColor="accent3"/>
          <w:sz w:val="26"/>
          <w:szCs w:val="26"/>
          <w:lang w:val="es-US"/>
        </w:rPr>
      </w:pPr>
    </w:p>
    <w:p w14:paraId="5CD1F1E6" w14:textId="77777777" w:rsidR="002A0BAC" w:rsidRDefault="002A0BAC" w:rsidP="002A0BAC">
      <w:pPr>
        <w:pStyle w:val="ListParagraph"/>
        <w:ind w:left="1080"/>
        <w:rPr>
          <w:rFonts w:ascii="Tw Cen MT" w:hAnsi="Tw Cen MT" w:cs="Times New Roman"/>
          <w:bCs/>
          <w:color w:val="196B24" w:themeColor="accent3"/>
          <w:sz w:val="26"/>
          <w:szCs w:val="26"/>
          <w:lang w:val="es-US"/>
        </w:rPr>
      </w:pPr>
    </w:p>
    <w:p w14:paraId="335454FD" w14:textId="77777777" w:rsidR="002A0BAC" w:rsidRDefault="002A0BAC" w:rsidP="002A0BAC">
      <w:pPr>
        <w:pStyle w:val="ListParagraph"/>
        <w:ind w:left="1080"/>
        <w:rPr>
          <w:rFonts w:ascii="Tw Cen MT" w:hAnsi="Tw Cen MT" w:cs="Times New Roman"/>
          <w:bCs/>
          <w:color w:val="196B24" w:themeColor="accent3"/>
          <w:sz w:val="26"/>
          <w:szCs w:val="26"/>
          <w:lang w:val="es-US"/>
        </w:rPr>
      </w:pPr>
    </w:p>
    <w:p w14:paraId="4075E60B" w14:textId="77777777" w:rsidR="002A0BAC" w:rsidRDefault="002A0BAC" w:rsidP="002A0BAC">
      <w:pPr>
        <w:pStyle w:val="ListParagraph"/>
        <w:ind w:left="1080"/>
        <w:rPr>
          <w:rFonts w:ascii="Tw Cen MT" w:hAnsi="Tw Cen MT" w:cs="Times New Roman"/>
          <w:bCs/>
          <w:color w:val="196B24" w:themeColor="accent3"/>
          <w:sz w:val="26"/>
          <w:szCs w:val="26"/>
          <w:lang w:val="es-US"/>
        </w:rPr>
      </w:pPr>
    </w:p>
    <w:p w14:paraId="3959E428" w14:textId="77AD3437" w:rsidR="002A0BAC" w:rsidRDefault="002A0BAC" w:rsidP="002A0BAC">
      <w:pPr>
        <w:pStyle w:val="ListParagraph"/>
        <w:ind w:left="1080"/>
        <w:rPr>
          <w:rFonts w:ascii="Tw Cen MT" w:hAnsi="Tw Cen MT" w:cs="Times New Roman"/>
          <w:bCs/>
          <w:sz w:val="26"/>
          <w:szCs w:val="26"/>
          <w:lang w:val="es-US"/>
        </w:rPr>
      </w:pPr>
      <w:r w:rsidRPr="006E6FC7">
        <w:rPr>
          <w:rFonts w:ascii="Tw Cen MT" w:hAnsi="Tw Cen MT" w:cs="Times New Roman"/>
          <w:bCs/>
          <w:noProof/>
          <w:sz w:val="26"/>
          <w:szCs w:val="26"/>
          <w:lang w:val="es-US"/>
        </w:rPr>
        <w:lastRenderedPageBreak/>
        <w:drawing>
          <wp:anchor distT="0" distB="0" distL="114300" distR="114300" simplePos="0" relativeHeight="251661312" behindDoc="1" locked="0" layoutInCell="1" allowOverlap="1" wp14:anchorId="0A9077BA" wp14:editId="6342ABA4">
            <wp:simplePos x="0" y="0"/>
            <wp:positionH relativeFrom="margin">
              <wp:posOffset>-276225</wp:posOffset>
            </wp:positionH>
            <wp:positionV relativeFrom="paragraph">
              <wp:posOffset>0</wp:posOffset>
            </wp:positionV>
            <wp:extent cx="3588385" cy="2457450"/>
            <wp:effectExtent l="0" t="0" r="0" b="0"/>
            <wp:wrapTight wrapText="bothSides">
              <wp:wrapPolygon edited="0">
                <wp:start x="0" y="0"/>
                <wp:lineTo x="0" y="21433"/>
                <wp:lineTo x="21443" y="21433"/>
                <wp:lineTo x="21443" y="0"/>
                <wp:lineTo x="0" y="0"/>
              </wp:wrapPolygon>
            </wp:wrapTight>
            <wp:docPr id="744792336" name="Picture 1" descr="A colorful rosary beads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2336" name="Picture 1" descr="A colorful rosary beads with a cros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88385" cy="2457450"/>
                    </a:xfrm>
                    <a:prstGeom prst="rect">
                      <a:avLst/>
                    </a:prstGeom>
                  </pic:spPr>
                </pic:pic>
              </a:graphicData>
            </a:graphic>
            <wp14:sizeRelH relativeFrom="margin">
              <wp14:pctWidth>0</wp14:pctWidth>
            </wp14:sizeRelH>
            <wp14:sizeRelV relativeFrom="margin">
              <wp14:pctHeight>0</wp14:pctHeight>
            </wp14:sizeRelV>
          </wp:anchor>
        </w:drawing>
      </w:r>
      <w:r w:rsidR="0010067F" w:rsidRPr="006E6FC7">
        <w:rPr>
          <w:rFonts w:ascii="Tw Cen MT" w:hAnsi="Tw Cen MT" w:cs="Times New Roman"/>
          <w:bCs/>
          <w:color w:val="196B24" w:themeColor="accent3"/>
          <w:sz w:val="26"/>
          <w:szCs w:val="26"/>
          <w:lang w:val="es-US"/>
        </w:rPr>
        <w:t>Cuentas verdes</w:t>
      </w:r>
      <w:r w:rsidR="0010067F" w:rsidRPr="006E6FC7">
        <w:rPr>
          <w:rFonts w:ascii="Tw Cen MT" w:hAnsi="Tw Cen MT" w:cs="Times New Roman"/>
          <w:bCs/>
          <w:sz w:val="26"/>
          <w:szCs w:val="26"/>
          <w:lang w:val="es-US"/>
        </w:rPr>
        <w:t>: representan los bosques y praderas de África.</w:t>
      </w:r>
      <w:r>
        <w:rPr>
          <w:rFonts w:ascii="Tw Cen MT" w:hAnsi="Tw Cen MT" w:cs="Times New Roman"/>
          <w:bCs/>
          <w:sz w:val="26"/>
          <w:szCs w:val="26"/>
          <w:lang w:val="es-US"/>
        </w:rPr>
        <w:br/>
      </w:r>
      <w:r w:rsidR="0010067F" w:rsidRPr="002A0BAC">
        <w:rPr>
          <w:rFonts w:ascii="Tw Cen MT" w:hAnsi="Tw Cen MT" w:cs="Times New Roman"/>
          <w:bCs/>
          <w:color w:val="156082" w:themeColor="accent1"/>
          <w:sz w:val="26"/>
          <w:szCs w:val="26"/>
          <w:lang w:val="es-US"/>
        </w:rPr>
        <w:t>Cuentas azules</w:t>
      </w:r>
      <w:r w:rsidR="0010067F" w:rsidRPr="002A0BAC">
        <w:rPr>
          <w:rFonts w:ascii="Tw Cen MT" w:hAnsi="Tw Cen MT" w:cs="Times New Roman"/>
          <w:bCs/>
          <w:sz w:val="26"/>
          <w:szCs w:val="26"/>
          <w:lang w:val="es-US"/>
        </w:rPr>
        <w:t>: representan el océano alrededor de las islas del Pacífico.</w:t>
      </w:r>
      <w:r>
        <w:rPr>
          <w:rFonts w:ascii="Tw Cen MT" w:hAnsi="Tw Cen MT" w:cs="Times New Roman"/>
          <w:bCs/>
          <w:sz w:val="26"/>
          <w:szCs w:val="26"/>
          <w:lang w:val="es-US"/>
        </w:rPr>
        <w:br/>
      </w:r>
      <w:r w:rsidR="0010067F" w:rsidRPr="002A0BAC">
        <w:rPr>
          <w:rFonts w:ascii="Tw Cen MT" w:hAnsi="Tw Cen MT" w:cs="Times New Roman"/>
          <w:bCs/>
          <w:color w:val="747474" w:themeColor="background2" w:themeShade="80"/>
          <w:sz w:val="26"/>
          <w:szCs w:val="26"/>
          <w:lang w:val="es-US"/>
        </w:rPr>
        <w:t>Cuentas blancas</w:t>
      </w:r>
      <w:r w:rsidR="0010067F" w:rsidRPr="002A0BAC">
        <w:rPr>
          <w:rFonts w:ascii="Tw Cen MT" w:hAnsi="Tw Cen MT" w:cs="Times New Roman"/>
          <w:bCs/>
          <w:sz w:val="26"/>
          <w:szCs w:val="26"/>
          <w:lang w:val="es-US"/>
        </w:rPr>
        <w:t>: representan a Europa, simbolizan la sede del Santo Padre.</w:t>
      </w:r>
      <w:r>
        <w:rPr>
          <w:rFonts w:ascii="Tw Cen MT" w:hAnsi="Tw Cen MT" w:cs="Times New Roman"/>
          <w:bCs/>
          <w:sz w:val="26"/>
          <w:szCs w:val="26"/>
          <w:lang w:val="es-US"/>
        </w:rPr>
        <w:br/>
      </w:r>
      <w:r w:rsidR="0010067F" w:rsidRPr="006E6FC7">
        <w:rPr>
          <w:rFonts w:ascii="Tw Cen MT" w:hAnsi="Tw Cen MT" w:cs="Times New Roman"/>
          <w:bCs/>
          <w:color w:val="C00000"/>
          <w:sz w:val="26"/>
          <w:szCs w:val="26"/>
          <w:lang w:val="es-US"/>
        </w:rPr>
        <w:t>Cuentas rojas</w:t>
      </w:r>
      <w:r w:rsidR="0010067F" w:rsidRPr="006E6FC7">
        <w:rPr>
          <w:rFonts w:ascii="Tw Cen MT" w:hAnsi="Tw Cen MT" w:cs="Times New Roman"/>
          <w:bCs/>
          <w:sz w:val="26"/>
          <w:szCs w:val="26"/>
          <w:lang w:val="es-US"/>
        </w:rPr>
        <w:t>: representan a las Américas, simbolizan el fuego y la fe traídos por los misioneros</w:t>
      </w:r>
      <w:r>
        <w:rPr>
          <w:rFonts w:ascii="Tw Cen MT" w:hAnsi="Tw Cen MT" w:cs="Times New Roman"/>
          <w:bCs/>
          <w:sz w:val="26"/>
          <w:szCs w:val="26"/>
          <w:lang w:val="es-US"/>
        </w:rPr>
        <w:t>.</w:t>
      </w:r>
    </w:p>
    <w:p w14:paraId="02BA11C1" w14:textId="3BFA408F" w:rsidR="0010067F" w:rsidRPr="006E6FC7" w:rsidRDefault="0010067F" w:rsidP="002A0BAC">
      <w:pPr>
        <w:pStyle w:val="ListParagraph"/>
        <w:ind w:left="1080"/>
        <w:rPr>
          <w:rFonts w:ascii="Tw Cen MT" w:hAnsi="Tw Cen MT" w:cs="Times New Roman"/>
          <w:bCs/>
          <w:sz w:val="26"/>
          <w:szCs w:val="26"/>
          <w:lang w:val="es-US"/>
        </w:rPr>
      </w:pPr>
      <w:r w:rsidRPr="006E6FC7">
        <w:rPr>
          <w:rFonts w:ascii="Tw Cen MT" w:hAnsi="Tw Cen MT" w:cs="Times New Roman"/>
          <w:bCs/>
          <w:color w:val="FFCC00"/>
          <w:sz w:val="26"/>
          <w:szCs w:val="26"/>
          <w:lang w:val="es-US"/>
        </w:rPr>
        <w:t>Cuentas amarillas</w:t>
      </w:r>
      <w:r w:rsidRPr="006E6FC7">
        <w:rPr>
          <w:rFonts w:ascii="Tw Cen MT" w:hAnsi="Tw Cen MT" w:cs="Times New Roman"/>
          <w:bCs/>
          <w:sz w:val="26"/>
          <w:szCs w:val="26"/>
          <w:lang w:val="es-US"/>
        </w:rPr>
        <w:t>: representan la luz de la mañana del Este que simboliza Asi</w:t>
      </w:r>
      <w:r w:rsidR="002A0BAC">
        <w:rPr>
          <w:rFonts w:ascii="Tw Cen MT" w:hAnsi="Tw Cen MT" w:cs="Times New Roman"/>
          <w:bCs/>
          <w:sz w:val="26"/>
          <w:szCs w:val="26"/>
          <w:lang w:val="es-US"/>
        </w:rPr>
        <w:t>a</w:t>
      </w:r>
      <w:r w:rsidRPr="006E6FC7">
        <w:rPr>
          <w:rFonts w:ascii="Tw Cen MT" w:hAnsi="Tw Cen MT" w:cs="Times New Roman"/>
          <w:bCs/>
          <w:sz w:val="26"/>
          <w:szCs w:val="26"/>
          <w:lang w:val="es-US"/>
        </w:rPr>
        <w:t>.</w:t>
      </w:r>
    </w:p>
    <w:p w14:paraId="51EE539F" w14:textId="07E29CB5" w:rsidR="007A52D9" w:rsidRPr="006E6FC7" w:rsidRDefault="007A52D9">
      <w:pPr>
        <w:rPr>
          <w:rFonts w:ascii="Tw Cen MT" w:hAnsi="Tw Cen MT"/>
          <w:sz w:val="26"/>
          <w:szCs w:val="26"/>
          <w:lang w:val="es-US"/>
        </w:rPr>
      </w:pPr>
    </w:p>
    <w:p w14:paraId="232A2FDF" w14:textId="77777777" w:rsidR="0045169F" w:rsidRPr="005B2AD4" w:rsidRDefault="0045169F">
      <w:pPr>
        <w:rPr>
          <w:rFonts w:ascii="Gill Sans MT" w:hAnsi="Gill Sans MT"/>
          <w:lang w:val="es-US"/>
        </w:rPr>
      </w:pPr>
    </w:p>
    <w:sectPr w:rsidR="0045169F" w:rsidRPr="005B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EB6"/>
    <w:multiLevelType w:val="hybridMultilevel"/>
    <w:tmpl w:val="B8004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863FD"/>
    <w:multiLevelType w:val="hybridMultilevel"/>
    <w:tmpl w:val="F7CE3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D7A0D"/>
    <w:multiLevelType w:val="hybridMultilevel"/>
    <w:tmpl w:val="49468CCE"/>
    <w:lvl w:ilvl="0" w:tplc="54A82520">
      <w:start w:val="1"/>
      <w:numFmt w:val="decimal"/>
      <w:lvlText w:val="%1."/>
      <w:lvlJc w:val="left"/>
      <w:pPr>
        <w:ind w:left="720" w:hanging="360"/>
      </w:pPr>
      <w:rPr>
        <w:rFonts w:hint="default"/>
        <w:b w:val="0"/>
        <w:bCs/>
      </w:rPr>
    </w:lvl>
    <w:lvl w:ilvl="1" w:tplc="867EF0C8">
      <w:numFmt w:val="bullet"/>
      <w:lvlText w:val="•"/>
      <w:lvlJc w:val="left"/>
      <w:pPr>
        <w:ind w:left="1800" w:hanging="720"/>
      </w:pPr>
      <w:rPr>
        <w:rFonts w:ascii="Aptos" w:eastAsiaTheme="minorHAnsi" w:hAnsi="Apto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04820"/>
    <w:multiLevelType w:val="hybridMultilevel"/>
    <w:tmpl w:val="68B68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477D36"/>
    <w:multiLevelType w:val="hybridMultilevel"/>
    <w:tmpl w:val="9A46E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46"/>
    <w:rsid w:val="000A2C9F"/>
    <w:rsid w:val="000C6BA2"/>
    <w:rsid w:val="0010067F"/>
    <w:rsid w:val="001061C5"/>
    <w:rsid w:val="001102EE"/>
    <w:rsid w:val="001257FB"/>
    <w:rsid w:val="00175577"/>
    <w:rsid w:val="00244206"/>
    <w:rsid w:val="00273746"/>
    <w:rsid w:val="002A0BAC"/>
    <w:rsid w:val="002A3362"/>
    <w:rsid w:val="002A4229"/>
    <w:rsid w:val="00332962"/>
    <w:rsid w:val="003A2E77"/>
    <w:rsid w:val="003A63BA"/>
    <w:rsid w:val="003B6D02"/>
    <w:rsid w:val="003F1C50"/>
    <w:rsid w:val="0045169F"/>
    <w:rsid w:val="00495B69"/>
    <w:rsid w:val="004D1B45"/>
    <w:rsid w:val="00527631"/>
    <w:rsid w:val="005462FB"/>
    <w:rsid w:val="005B2AD4"/>
    <w:rsid w:val="00631B49"/>
    <w:rsid w:val="00637743"/>
    <w:rsid w:val="00680544"/>
    <w:rsid w:val="006E6FC7"/>
    <w:rsid w:val="007076B2"/>
    <w:rsid w:val="007A41C7"/>
    <w:rsid w:val="007A52D9"/>
    <w:rsid w:val="007E08F3"/>
    <w:rsid w:val="00853F34"/>
    <w:rsid w:val="008A799E"/>
    <w:rsid w:val="00A6711D"/>
    <w:rsid w:val="00AC47A9"/>
    <w:rsid w:val="00AE556C"/>
    <w:rsid w:val="00BD3134"/>
    <w:rsid w:val="00C76A5F"/>
    <w:rsid w:val="00C80479"/>
    <w:rsid w:val="00D44B68"/>
    <w:rsid w:val="00DA58AE"/>
    <w:rsid w:val="00E379F7"/>
    <w:rsid w:val="00E61E0C"/>
    <w:rsid w:val="00E90A58"/>
    <w:rsid w:val="00EE1ACF"/>
    <w:rsid w:val="00F308E2"/>
    <w:rsid w:val="00F36765"/>
    <w:rsid w:val="00F4596B"/>
    <w:rsid w:val="00F527C9"/>
    <w:rsid w:val="00F93330"/>
    <w:rsid w:val="00FA5047"/>
    <w:rsid w:val="00FE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3DE2"/>
  <w15:chartTrackingRefBased/>
  <w15:docId w15:val="{895211E6-C511-4949-B4E9-246EC110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46"/>
    <w:rPr>
      <w:rFonts w:eastAsiaTheme="majorEastAsia" w:cstheme="majorBidi"/>
      <w:color w:val="272727" w:themeColor="text1" w:themeTint="D8"/>
    </w:rPr>
  </w:style>
  <w:style w:type="paragraph" w:styleId="Title">
    <w:name w:val="Title"/>
    <w:basedOn w:val="Normal"/>
    <w:next w:val="Normal"/>
    <w:link w:val="TitleChar"/>
    <w:uiPriority w:val="10"/>
    <w:qFormat/>
    <w:rsid w:val="00273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46"/>
    <w:pPr>
      <w:spacing w:before="160"/>
      <w:jc w:val="center"/>
    </w:pPr>
    <w:rPr>
      <w:i/>
      <w:iCs/>
      <w:color w:val="404040" w:themeColor="text1" w:themeTint="BF"/>
    </w:rPr>
  </w:style>
  <w:style w:type="character" w:customStyle="1" w:styleId="QuoteChar">
    <w:name w:val="Quote Char"/>
    <w:basedOn w:val="DefaultParagraphFont"/>
    <w:link w:val="Quote"/>
    <w:uiPriority w:val="29"/>
    <w:rsid w:val="00273746"/>
    <w:rPr>
      <w:i/>
      <w:iCs/>
      <w:color w:val="404040" w:themeColor="text1" w:themeTint="BF"/>
    </w:rPr>
  </w:style>
  <w:style w:type="paragraph" w:styleId="ListParagraph">
    <w:name w:val="List Paragraph"/>
    <w:basedOn w:val="Normal"/>
    <w:uiPriority w:val="34"/>
    <w:qFormat/>
    <w:rsid w:val="00273746"/>
    <w:pPr>
      <w:ind w:left="720"/>
      <w:contextualSpacing/>
    </w:pPr>
  </w:style>
  <w:style w:type="character" w:styleId="IntenseEmphasis">
    <w:name w:val="Intense Emphasis"/>
    <w:basedOn w:val="DefaultParagraphFont"/>
    <w:uiPriority w:val="21"/>
    <w:qFormat/>
    <w:rsid w:val="00273746"/>
    <w:rPr>
      <w:i/>
      <w:iCs/>
      <w:color w:val="0F4761" w:themeColor="accent1" w:themeShade="BF"/>
    </w:rPr>
  </w:style>
  <w:style w:type="paragraph" w:styleId="IntenseQuote">
    <w:name w:val="Intense Quote"/>
    <w:basedOn w:val="Normal"/>
    <w:next w:val="Normal"/>
    <w:link w:val="IntenseQuoteChar"/>
    <w:uiPriority w:val="30"/>
    <w:qFormat/>
    <w:rsid w:val="00273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746"/>
    <w:rPr>
      <w:i/>
      <w:iCs/>
      <w:color w:val="0F4761" w:themeColor="accent1" w:themeShade="BF"/>
    </w:rPr>
  </w:style>
  <w:style w:type="character" w:styleId="IntenseReference">
    <w:name w:val="Intense Reference"/>
    <w:basedOn w:val="DefaultParagraphFont"/>
    <w:uiPriority w:val="32"/>
    <w:qFormat/>
    <w:rsid w:val="002737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Maeve C.</dc:creator>
  <cp:keywords/>
  <dc:description/>
  <cp:lastModifiedBy>Rev. Soney Sebastian</cp:lastModifiedBy>
  <cp:revision>50</cp:revision>
  <dcterms:created xsi:type="dcterms:W3CDTF">2024-07-11T16:06:00Z</dcterms:created>
  <dcterms:modified xsi:type="dcterms:W3CDTF">2024-09-20T18:27:00Z</dcterms:modified>
</cp:coreProperties>
</file>